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/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499110</wp:posOffset>
            </wp:positionV>
            <wp:extent cx="4531995" cy="4531995"/>
            <wp:effectExtent l="0" t="0" r="0" b="0"/>
            <wp:wrapTopAndBottom/>
            <wp:docPr id="1" name="图片 1" descr="D:\工作\【促进司工作】\2021年全国消费促进月\全国消费促进月logo2021\222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工作\【促进司工作】\2021年全国消费促进月\全国消费促进月logo2021\222.pn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32"/>
          <w:szCs w:val="32"/>
        </w:rPr>
        <w:t>2021年全国消费促进月活动标识</w:t>
      </w:r>
    </w:p>
    <w:p>
      <w:pPr>
        <w:spacing w:line="7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标识说明：标识主体图案由两个环状图形相互链接构成，蕴含活动畅通国内国际双循环，蓝色代表现代流通，绿色代表科学文明消费，流通和消费相互促进、创新发展。</w:t>
      </w:r>
    </w:p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附件2</w:t>
      </w:r>
    </w:p>
    <w:p>
      <w:pPr>
        <w:jc w:val="both"/>
        <w:rPr>
          <w:rFonts w:hint="default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default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default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default" w:ascii="宋体" w:hAnsi="宋体" w:cs="宋体"/>
          <w:b/>
          <w:bCs/>
          <w:sz w:val="44"/>
          <w:szCs w:val="44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年全国消费促进月</w:t>
      </w:r>
      <w:r>
        <w:rPr>
          <w:rFonts w:hint="default" w:ascii="宋体" w:hAnsi="宋体" w:cs="宋体"/>
          <w:b/>
          <w:bCs/>
          <w:sz w:val="44"/>
          <w:szCs w:val="44"/>
        </w:rPr>
        <w:t>活动地方联络机制名单</w:t>
      </w:r>
    </w:p>
    <w:p>
      <w:pPr>
        <w:jc w:val="both"/>
        <w:rPr>
          <w:rFonts w:hint="default" w:ascii="宋体" w:hAnsi="宋体" w:cs="宋体"/>
          <w:b/>
          <w:bCs/>
          <w:sz w:val="32"/>
          <w:szCs w:val="32"/>
          <w:vertAlign w:val="baseline"/>
        </w:rPr>
      </w:pPr>
    </w:p>
    <w:p>
      <w:pPr>
        <w:jc w:val="both"/>
        <w:rPr>
          <w:rFonts w:hint="default" w:ascii="宋体" w:hAnsi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32"/>
          <w:szCs w:val="32"/>
          <w:vertAlign w:val="baseline"/>
        </w:rPr>
        <w:t>单位（盖章）：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姓  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职  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办公电话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邮  箱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手  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主要负责人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活动联络人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default" w:ascii="LinTimes" w:hAnsi="LinTimes" w:eastAsia="仿宋_GB2312" w:cs="LinTimes"/>
          <w:b w:val="0"/>
          <w:bCs w:val="0"/>
          <w:sz w:val="32"/>
          <w:szCs w:val="32"/>
          <w:u w:val="none"/>
          <w:lang w:eastAsia="zh-CN"/>
        </w:rPr>
      </w:pPr>
      <w:r>
        <w:rPr>
          <w:rFonts w:hint="default" w:ascii="LinTimes" w:hAnsi="LinTimes" w:eastAsia="仿宋_GB2312" w:cs="LinTimes"/>
          <w:b/>
          <w:bCs/>
          <w:sz w:val="32"/>
          <w:szCs w:val="32"/>
          <w:u w:val="none"/>
          <w:lang w:eastAsia="zh-CN"/>
        </w:rPr>
        <w:t>注</w:t>
      </w:r>
      <w:r>
        <w:rPr>
          <w:rFonts w:hint="default" w:ascii="LinTimes" w:hAnsi="LinTimes" w:eastAsia="仿宋_GB2312" w:cs="LinTimes"/>
          <w:b w:val="0"/>
          <w:bCs w:val="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此表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由各地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商务主管部门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填写，请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于2021年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日前报送。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p/>
    <w:p/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年全国消费促进月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地方活动名录</w:t>
      </w:r>
    </w:p>
    <w:tbl>
      <w:tblPr>
        <w:tblStyle w:val="6"/>
        <w:tblpPr w:leftFromText="180" w:rightFromText="180" w:vertAnchor="page" w:horzAnchor="page" w:tblpX="1516" w:tblpY="34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492"/>
        <w:gridCol w:w="2095"/>
        <w:gridCol w:w="1718"/>
        <w:gridCol w:w="1791"/>
        <w:gridCol w:w="2008"/>
        <w:gridCol w:w="1718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所在地区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城市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重点活动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名称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举办时间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活动内容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（简要概述）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参与企业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数量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支持政策及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优惠举措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预估成效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（成交额等）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1.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2.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3.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1.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2.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3.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1.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2.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3.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1.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2.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3.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1.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2.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3.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合计</w:t>
            </w:r>
          </w:p>
        </w:tc>
        <w:tc>
          <w:tcPr>
            <w:tcW w:w="12641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参加2021年</w:t>
            </w:r>
            <w:r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全国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消费促进月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活动的重点城市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single"/>
                <w:vertAlign w:val="baseline"/>
              </w:rPr>
              <w:t xml:space="preserve">  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个，重点活动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single"/>
                <w:vertAlign w:val="baseline"/>
              </w:rPr>
              <w:t xml:space="preserve">  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场，参与企业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single"/>
                <w:vertAlign w:val="baseline"/>
              </w:rPr>
              <w:t xml:space="preserve">  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none"/>
                <w:vertAlign w:val="baseline"/>
              </w:rPr>
              <w:t>家，预估成交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single"/>
                <w:vertAlign w:val="baseline"/>
              </w:rPr>
              <w:t xml:space="preserve">   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none"/>
                <w:vertAlign w:val="baseline"/>
              </w:rPr>
              <w:t>亿元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此表由各地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CN"/>
        </w:rPr>
        <w:t>商务主管部门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填写，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请于2021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年4月20日前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报送。如表格相应空间不够，可自行添加行数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</w:p>
    <w:p/>
    <w:sectPr>
      <w:pgSz w:w="16838" w:h="11906" w:orient="landscape"/>
      <w:pgMar w:top="1134" w:right="1440" w:bottom="1134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LinTimes">
    <w:altName w:val="DejaVu Sans"/>
    <w:panose1 w:val="02020603050405020304"/>
    <w:charset w:val="00"/>
    <w:family w:val="auto"/>
    <w:pitch w:val="default"/>
    <w:sig w:usb0="00000000" w:usb1="0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E9"/>
    <w:rsid w:val="00035FDE"/>
    <w:rsid w:val="00071D49"/>
    <w:rsid w:val="000B4DB6"/>
    <w:rsid w:val="000D4A30"/>
    <w:rsid w:val="00100853"/>
    <w:rsid w:val="00112413"/>
    <w:rsid w:val="00132A41"/>
    <w:rsid w:val="00194230"/>
    <w:rsid w:val="001A03AD"/>
    <w:rsid w:val="001A12E8"/>
    <w:rsid w:val="001A3A9D"/>
    <w:rsid w:val="001B67EE"/>
    <w:rsid w:val="001C2BB1"/>
    <w:rsid w:val="001C4D85"/>
    <w:rsid w:val="0020502D"/>
    <w:rsid w:val="002357D0"/>
    <w:rsid w:val="002B12B9"/>
    <w:rsid w:val="002E6853"/>
    <w:rsid w:val="003301F3"/>
    <w:rsid w:val="003438CA"/>
    <w:rsid w:val="00362DD3"/>
    <w:rsid w:val="003A1710"/>
    <w:rsid w:val="003C4F08"/>
    <w:rsid w:val="003E75DA"/>
    <w:rsid w:val="00431FE8"/>
    <w:rsid w:val="00436A32"/>
    <w:rsid w:val="00440769"/>
    <w:rsid w:val="00443662"/>
    <w:rsid w:val="004451F3"/>
    <w:rsid w:val="0048544A"/>
    <w:rsid w:val="004D21CA"/>
    <w:rsid w:val="004F0061"/>
    <w:rsid w:val="004F673F"/>
    <w:rsid w:val="005048AC"/>
    <w:rsid w:val="005E6C10"/>
    <w:rsid w:val="005F0B43"/>
    <w:rsid w:val="00652C68"/>
    <w:rsid w:val="006546C7"/>
    <w:rsid w:val="0065679E"/>
    <w:rsid w:val="006627C0"/>
    <w:rsid w:val="00677C97"/>
    <w:rsid w:val="00687E27"/>
    <w:rsid w:val="006B061A"/>
    <w:rsid w:val="006B7392"/>
    <w:rsid w:val="00773CDA"/>
    <w:rsid w:val="007878A5"/>
    <w:rsid w:val="007A4250"/>
    <w:rsid w:val="007F1F7E"/>
    <w:rsid w:val="007F6D49"/>
    <w:rsid w:val="00807683"/>
    <w:rsid w:val="0086009F"/>
    <w:rsid w:val="00874DB8"/>
    <w:rsid w:val="00894A68"/>
    <w:rsid w:val="008D7A3A"/>
    <w:rsid w:val="008E181C"/>
    <w:rsid w:val="008E3793"/>
    <w:rsid w:val="008F7FAB"/>
    <w:rsid w:val="009311A7"/>
    <w:rsid w:val="0095415F"/>
    <w:rsid w:val="00971DCC"/>
    <w:rsid w:val="00984A04"/>
    <w:rsid w:val="0099310D"/>
    <w:rsid w:val="009A46E4"/>
    <w:rsid w:val="009B24E9"/>
    <w:rsid w:val="009B7A1F"/>
    <w:rsid w:val="009C61BF"/>
    <w:rsid w:val="009C7645"/>
    <w:rsid w:val="009D2CBF"/>
    <w:rsid w:val="00A35487"/>
    <w:rsid w:val="00A66C79"/>
    <w:rsid w:val="00A87BD1"/>
    <w:rsid w:val="00AB1AA1"/>
    <w:rsid w:val="00B153CC"/>
    <w:rsid w:val="00B15506"/>
    <w:rsid w:val="00B23563"/>
    <w:rsid w:val="00B30D06"/>
    <w:rsid w:val="00B36624"/>
    <w:rsid w:val="00B405DB"/>
    <w:rsid w:val="00B674D0"/>
    <w:rsid w:val="00B71CC0"/>
    <w:rsid w:val="00B91AC6"/>
    <w:rsid w:val="00BB5972"/>
    <w:rsid w:val="00C0144F"/>
    <w:rsid w:val="00C1195B"/>
    <w:rsid w:val="00C44921"/>
    <w:rsid w:val="00C504DC"/>
    <w:rsid w:val="00C61314"/>
    <w:rsid w:val="00C73820"/>
    <w:rsid w:val="00C7776B"/>
    <w:rsid w:val="00CA2E09"/>
    <w:rsid w:val="00CB7326"/>
    <w:rsid w:val="00CE4FEF"/>
    <w:rsid w:val="00D44022"/>
    <w:rsid w:val="00D92773"/>
    <w:rsid w:val="00DA19BA"/>
    <w:rsid w:val="00DE72CE"/>
    <w:rsid w:val="00E32986"/>
    <w:rsid w:val="00E630E5"/>
    <w:rsid w:val="00EB4EA7"/>
    <w:rsid w:val="00ED52E8"/>
    <w:rsid w:val="00F172FF"/>
    <w:rsid w:val="00F61E57"/>
    <w:rsid w:val="00F7681E"/>
    <w:rsid w:val="00F76B46"/>
    <w:rsid w:val="00F77176"/>
    <w:rsid w:val="00F8732C"/>
    <w:rsid w:val="FF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TotalTime>2</TotalTime>
  <ScaleCrop>false</ScaleCrop>
  <LinksUpToDate>false</LinksUpToDate>
  <CharactersWithSpaces>98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2021-03-24T16:52:00Z</dcterms:created>
  <dc:creator>mofcon</dc:creator>
  <cp:lastModifiedBy>user</cp:lastModifiedBy>
  <cp:lastPrinted>2021-04-01T15:30:00Z</cp:lastPrinted>
  <dcterms:modified xsi:type="dcterms:W3CDTF">2021-04-12T17:24:19Z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