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莱州市基本情况</w:t>
      </w:r>
    </w:p>
    <w:p>
      <w:pPr>
        <w:pStyle w:val="3"/>
        <w:widowControl/>
        <w:spacing w:beforeAutospacing="0" w:afterAutospacing="0" w:line="60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莱州市位于胶东半岛西北部，陆域面积1928平方公里，海域面积1690平方公里，海岸线108公里，辖17个镇街、1个省级经济开发区、1个省级旅游度假区、1个省级化工园区、977个行政村，常住人口82万，先后获得全国综合实力百强县、全国文明城市、国家卫生城市、中国工业百强县等20多项“国字号”城市名片。2022年，地区生产总值预计增长2.6%；一般公共预算收入46.3亿元，增长10.2%。</w:t>
      </w:r>
    </w:p>
    <w:p>
      <w:pPr>
        <w:pStyle w:val="3"/>
        <w:widowControl/>
        <w:spacing w:beforeAutospacing="0" w:afterAutospacing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莱州历史悠久，底蕴深厚。</w:t>
      </w:r>
      <w:r>
        <w:rPr>
          <w:rFonts w:hint="eastAsia" w:ascii="仿宋_GB2312" w:hAnsi="仿宋_GB2312" w:eastAsia="仿宋_GB2312" w:cs="仿宋_GB2312"/>
          <w:sz w:val="32"/>
          <w:szCs w:val="32"/>
        </w:rPr>
        <w:t>莱州自古就有“齐鲁之甲胜，天下之名疆”的美誉，夏代在此建立了胶东半岛最早的封国—过国，1988年撤销掖县设立莱州市，同年被列入沿海对外开放城市。东海神庙遗址是国内历史最长、规模最大的皇家祭海遗址，与泰山祭天、曲阜祭孔并列为山东境内三大国家祈福平台；北魏光州刺史郑道昭的魏碑书法“荥阳郑文公之碑”被命名为国内首块“中国书法名碑”，云峰山被命名为“中国书法名山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莱州区位优越，交通便利。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地处烟台、青岛、潍坊三市交界，莱州港融入全省港口一体化发展，全市拥有万吨级以上泊位14个，其中10万吨级泊位1个、7万吨级泊位2个、5万吨级泊位2个。</w:t>
      </w:r>
      <w:r>
        <w:rPr>
          <w:rFonts w:hint="default" w:asci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潍烟高铁全面开工建设，主体工程完工，预计2024年6月正式通车。大莱龙铁路扩能改造（莱州段）主体工程全部完工。青平莱城际铁路、莱青高速、莱栖高速纳入省级规划，疏港铁路支线项目加快推进。</w:t>
      </w:r>
    </w:p>
    <w:p>
      <w:pPr>
        <w:pStyle w:val="3"/>
        <w:widowControl/>
        <w:spacing w:beforeAutospacing="0" w:afterAutospacing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莱州产业完备，活力充足。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黄金、石材、机械制造等传统产业加快转型，现代能源、新材料、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临港产业等加快发展，规模以上工业企业264家，上市挂牌企业5家，65家企业跻身省级“单项冠军”“隐形冠军”“瞪羚企业”“专精特新”企业行列。登海种业先后7次创造全国夏玉米单产最高纪录，2次创造世界夏玉米单产最高纪录，莱州冬小麦3次刷新全国最高亩产纪录，粮食产量占烟台总量的1/3。设立了黄三角区域首个滨海生态旅游度假区，月季花节影响力不断提升。</w:t>
      </w:r>
    </w:p>
    <w:p>
      <w:pPr>
        <w:pStyle w:val="3"/>
        <w:widowControl/>
        <w:spacing w:beforeAutospacing="0" w:afterAutospacing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莱州党建扎实，基础牢固。</w:t>
      </w:r>
      <w:r>
        <w:rPr>
          <w:rFonts w:hint="eastAsia" w:ascii="仿宋_GB2312" w:hAnsi="仿宋_GB2312" w:eastAsia="仿宋_GB2312" w:cs="仿宋_GB2312"/>
          <w:sz w:val="32"/>
          <w:szCs w:val="32"/>
        </w:rPr>
        <w:t>莱州党建扎实，基础牢固。全市现辖基层党组织2509个，其中党（工）委76个，党总支106个，党支部2327个，党员65307名。农村干部干事创业活动成为烟台党建品牌，高标准打造“灯塔—莱州智慧党建”平台，“互联网+党建”模式得到省委组织部肯定。</w:t>
      </w:r>
    </w:p>
    <w:p>
      <w:pPr>
        <w:pStyle w:val="3"/>
        <w:widowControl/>
        <w:spacing w:beforeAutospacing="0" w:afterAutospacing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莱州宜居宜业，文明和谐。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建成区面积54平方公里，常住人口城镇化率55.3%。高考优生数量保持全省领先，中华武校7次登上央视春晚，参演了庆祝建党100周年文艺演出和北京冬奥会开幕式，我市被授予全国首批义务教育发展基本均衡县。“四德工程”成为全国推广典型，李登海同志被授予“时代楷模”“全国最美奋斗者”。乡村振兴扎实推进，“泽潭模式”“胡同长”制度经验做法在全省推广，我市被确定为省部共同打造乡村振兴齐鲁样板示范县。</w:t>
      </w:r>
    </w:p>
    <w:p>
      <w:pPr>
        <w:pStyle w:val="3"/>
        <w:widowControl/>
        <w:spacing w:beforeAutospacing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A3YjViNjI5OGZhODgzODlkZmJjMDFiMzgyNDMifQ=="/>
  </w:docVars>
  <w:rsids>
    <w:rsidRoot w:val="684F672F"/>
    <w:rsid w:val="007215B2"/>
    <w:rsid w:val="007553F7"/>
    <w:rsid w:val="00C400F6"/>
    <w:rsid w:val="18C0378F"/>
    <w:rsid w:val="273F730B"/>
    <w:rsid w:val="404A42E2"/>
    <w:rsid w:val="40F54AE3"/>
    <w:rsid w:val="45DD43EF"/>
    <w:rsid w:val="4DDE3215"/>
    <w:rsid w:val="5A97632A"/>
    <w:rsid w:val="5BC40E73"/>
    <w:rsid w:val="63FF1F93"/>
    <w:rsid w:val="684F672F"/>
    <w:rsid w:val="6A520805"/>
    <w:rsid w:val="6E5C69CA"/>
    <w:rsid w:val="740527AB"/>
    <w:rsid w:val="7CC5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仿宋_GB2312" w:eastAsia="宋体" w:cs="Times New Roman"/>
      <w:color w:val="000000"/>
      <w:sz w:val="32"/>
      <w:szCs w:val="3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1099</Characters>
  <Lines>7</Lines>
  <Paragraphs>2</Paragraphs>
  <TotalTime>1</TotalTime>
  <ScaleCrop>false</ScaleCrop>
  <LinksUpToDate>false</LinksUpToDate>
  <CharactersWithSpaces>1099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2023-03-02T10:40:00Z</dcterms:created>
  <dc:creator>pww</dc:creator>
  <cp:lastModifiedBy>笑笑綦</cp:lastModifiedBy>
  <dcterms:modified xsi:type="dcterms:W3CDTF">2023-03-02T11:56:53Z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2422C5F9E27646BF90515310CD96350A</vt:lpwstr>
  </property>
</Properties>
</file>